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7B4" w:rsidRDefault="00F7671C" w:rsidP="00F7671C">
      <w:pPr>
        <w:jc w:val="center"/>
        <w:rPr>
          <w:rFonts w:ascii="Arial" w:hAnsi="Arial" w:cs="Arial"/>
          <w:b/>
          <w:sz w:val="24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MX"/>
        </w:rPr>
        <w:t xml:space="preserve">INVESTIGACIÓN DE MERCADO </w:t>
      </w:r>
      <w:r w:rsidRPr="00F92996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MX"/>
        </w:rPr>
        <w:t>PARA</w:t>
      </w:r>
      <w:r w:rsidRPr="00F92996">
        <w:rPr>
          <w:rFonts w:ascii="Arial" w:hAnsi="Arial" w:cs="Arial"/>
          <w:b/>
          <w:sz w:val="24"/>
          <w:szCs w:val="24"/>
        </w:rPr>
        <w:t xml:space="preserve"> LA ADQUISICIÓN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7671C">
        <w:rPr>
          <w:rFonts w:ascii="Arial" w:hAnsi="Arial" w:cs="Arial"/>
          <w:b/>
          <w:sz w:val="24"/>
        </w:rPr>
        <w:t>DE TUBERIA ALCANTARILLADA PVC SERIE 25, CON CAMPANA Y ANILLO INTEGRADO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MX"/>
        </w:rPr>
        <w:t>; PARA EL EJERCICIO PRESUPUESTAL 2021.</w:t>
      </w:r>
    </w:p>
    <w:p w:rsidR="00F7671C" w:rsidRPr="002D112C" w:rsidRDefault="00F7671C" w:rsidP="00F7671C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MX"/>
        </w:rPr>
      </w:pPr>
      <w:r w:rsidRPr="002D112C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MX"/>
        </w:rPr>
        <w:t>Antecedentes.</w:t>
      </w:r>
    </w:p>
    <w:p w:rsidR="00F7671C" w:rsidRDefault="00F7671C" w:rsidP="00F7671C">
      <w:pPr>
        <w:shd w:val="clear" w:color="auto" w:fill="FFFFFF"/>
        <w:spacing w:before="240" w:after="240" w:line="240" w:lineRule="auto"/>
        <w:jc w:val="both"/>
        <w:outlineLvl w:val="2"/>
        <w:rPr>
          <w:rFonts w:ascii="Arial" w:eastAsia="Times New Roman" w:hAnsi="Arial" w:cs="Arial"/>
          <w:color w:val="000000"/>
          <w:lang w:eastAsia="es-MX"/>
        </w:rPr>
      </w:pPr>
      <w:r w:rsidRPr="00E07B46">
        <w:rPr>
          <w:rFonts w:ascii="Arial" w:eastAsia="Times New Roman" w:hAnsi="Arial" w:cs="Arial"/>
          <w:color w:val="000000"/>
          <w:lang w:eastAsia="es-MX"/>
        </w:rPr>
        <w:t>La Comisión Intermunicipal de Agua Potable y Alcantarillado de los Municipios de Colima y Villa de Álvarez (CIAPACOV), es un órgano público descentralizado que tiene como objetivo principal, construir, rehabilitar, conservar, ampliar, administrar, operar y mantener el sistema del servicio de agua potable, agua desalada, alcantarillado, así como el tratamiento de aguas residuales; dentro del ámbito territorial de los municipios de Colima y Villa de Álvarez.</w:t>
      </w:r>
    </w:p>
    <w:p w:rsidR="00F7671C" w:rsidRDefault="00F7671C" w:rsidP="00F7671C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b/>
          <w:color w:val="000000"/>
          <w:sz w:val="24"/>
          <w:szCs w:val="24"/>
          <w:lang w:eastAsia="es-MX"/>
        </w:rPr>
      </w:pPr>
      <w:r w:rsidRPr="003843DE">
        <w:rPr>
          <w:rFonts w:ascii="Arial" w:eastAsia="Times New Roman" w:hAnsi="Arial" w:cs="Arial"/>
          <w:b/>
          <w:color w:val="000000"/>
          <w:sz w:val="24"/>
          <w:szCs w:val="24"/>
          <w:lang w:eastAsia="es-MX"/>
        </w:rPr>
        <w:t>Fundamento legal</w:t>
      </w:r>
    </w:p>
    <w:p w:rsidR="00F7671C" w:rsidRDefault="00F7671C" w:rsidP="00F7671C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color w:val="000000"/>
          <w:szCs w:val="24"/>
          <w:lang w:eastAsia="es-MX"/>
        </w:rPr>
      </w:pPr>
      <w:r>
        <w:rPr>
          <w:rFonts w:ascii="Arial" w:eastAsia="Times New Roman" w:hAnsi="Arial" w:cs="Arial"/>
          <w:color w:val="000000"/>
          <w:szCs w:val="24"/>
          <w:lang w:eastAsia="es-MX"/>
        </w:rPr>
        <w:t>Artículo 27 de la Ley de Adquisiciones Arrendamientos y Servicios del Sector Publico del Estado de Colima.</w:t>
      </w:r>
    </w:p>
    <w:p w:rsidR="00F7671C" w:rsidRDefault="00F7671C" w:rsidP="00F7671C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MX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MX"/>
        </w:rPr>
        <w:t>Descripción de los servicios a contratar</w:t>
      </w:r>
    </w:p>
    <w:tbl>
      <w:tblPr>
        <w:tblStyle w:val="TableNormal1"/>
        <w:tblW w:w="9214" w:type="dxa"/>
        <w:tblInd w:w="-142" w:type="dxa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245"/>
        <w:gridCol w:w="1276"/>
        <w:gridCol w:w="1417"/>
      </w:tblGrid>
      <w:tr w:rsidR="00F7671C" w:rsidTr="00F7671C">
        <w:trPr>
          <w:trHeight w:val="775"/>
        </w:trPr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000000"/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2"/>
              <w:ind w:left="0"/>
              <w:rPr>
                <w:b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6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</w:rPr>
              <w:t>PARTIDA</w:t>
            </w:r>
          </w:p>
        </w:tc>
        <w:tc>
          <w:tcPr>
            <w:tcW w:w="5245" w:type="dxa"/>
            <w:tcBorders>
              <w:top w:val="nil"/>
              <w:bottom w:val="nil"/>
            </w:tcBorders>
            <w:shd w:val="clear" w:color="auto" w:fill="000000"/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2"/>
              <w:ind w:left="0"/>
              <w:rPr>
                <w:b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1119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color w:val="FFFFFF"/>
              </w:rPr>
              <w:t>DESCRIPCIÓN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000000"/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2"/>
              <w:ind w:left="0"/>
              <w:rPr>
                <w:b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16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</w:rPr>
              <w:t>UNIDAD</w:t>
            </w:r>
          </w:p>
        </w:tc>
        <w:tc>
          <w:tcPr>
            <w:tcW w:w="1417" w:type="dxa"/>
            <w:tcBorders>
              <w:top w:val="nil"/>
              <w:bottom w:val="nil"/>
              <w:right w:val="nil"/>
            </w:tcBorders>
            <w:shd w:val="clear" w:color="auto" w:fill="000000"/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2"/>
              <w:ind w:left="0"/>
              <w:rPr>
                <w:b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18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FFFF"/>
              </w:rPr>
              <w:t>CANTIDAD</w:t>
            </w:r>
          </w:p>
        </w:tc>
      </w:tr>
      <w:tr w:rsidR="00F7671C" w:rsidTr="00F7671C">
        <w:trPr>
          <w:trHeight w:val="1480"/>
        </w:trPr>
        <w:tc>
          <w:tcPr>
            <w:tcW w:w="1276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rPr>
                <w:b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7"/>
              <w:ind w:left="0"/>
              <w:rPr>
                <w:b/>
                <w:sz w:val="30"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1"/>
              <w:ind w:left="11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52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5"/>
              <w:ind w:left="0"/>
              <w:rPr>
                <w:b/>
                <w:sz w:val="17"/>
              </w:rPr>
            </w:pPr>
          </w:p>
          <w:p w:rsidR="00F7671C" w:rsidRPr="00F7671C" w:rsidRDefault="00F7671C" w:rsidP="00F7671C">
            <w:pPr>
              <w:pStyle w:val="TableParagraph"/>
              <w:tabs>
                <w:tab w:val="left" w:pos="284"/>
              </w:tabs>
              <w:ind w:left="74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TUBO PVC ALCANTARILLADO DE 10” SERIE 25, CON CAMPANA ANGER Y CON ANILLO INTEGRADO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rPr>
                <w:b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7"/>
              <w:ind w:left="0"/>
              <w:rPr>
                <w:b/>
                <w:sz w:val="30"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1"/>
              <w:ind w:left="301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TRAMOS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rPr>
                <w:b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7"/>
              <w:ind w:left="0"/>
              <w:rPr>
                <w:b/>
                <w:sz w:val="30"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1"/>
              <w:ind w:left="12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20</w:t>
            </w:r>
          </w:p>
        </w:tc>
      </w:tr>
      <w:tr w:rsidR="00F7671C" w:rsidTr="00F7671C">
        <w:trPr>
          <w:trHeight w:val="80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rPr>
                <w:b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5"/>
              <w:ind w:left="0"/>
              <w:rPr>
                <w:b/>
                <w:sz w:val="17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rPr>
                <w:b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rPr>
                <w:b/>
              </w:rPr>
            </w:pPr>
          </w:p>
        </w:tc>
      </w:tr>
      <w:tr w:rsidR="00F7671C" w:rsidTr="00F7671C">
        <w:trPr>
          <w:trHeight w:val="1069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</w:p>
          <w:p w:rsidR="00F7671C" w:rsidRPr="00CA2F90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  <w:r w:rsidRPr="00CA2F90">
              <w:t>2</w:t>
            </w:r>
          </w:p>
        </w:tc>
        <w:tc>
          <w:tcPr>
            <w:tcW w:w="5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5"/>
              <w:ind w:left="0"/>
              <w:jc w:val="both"/>
              <w:rPr>
                <w:b/>
                <w:sz w:val="17"/>
              </w:rPr>
            </w:pPr>
            <w:r>
              <w:rPr>
                <w:rFonts w:ascii="Calibri" w:hAnsi="Calibri"/>
              </w:rPr>
              <w:t>TUBO PVC ALCANTARILLADO DE 12” SERIE 25, CON CAMPANA ANGER Y CON ANILLO INTEGRADO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rFonts w:ascii="Calibri"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rFonts w:ascii="Calibri"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b/>
              </w:rPr>
            </w:pPr>
            <w:r>
              <w:rPr>
                <w:rFonts w:ascii="Calibri"/>
              </w:rPr>
              <w:t>TRAMOS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rFonts w:asciiTheme="minorHAnsi" w:hAnsiTheme="minorHAnsi" w:cstheme="minorHAnsi"/>
                <w:b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rFonts w:asciiTheme="minorHAnsi" w:hAnsiTheme="minorHAnsi" w:cstheme="minorHAnsi"/>
                <w:b/>
              </w:rPr>
            </w:pPr>
          </w:p>
          <w:p w:rsidR="00F7671C" w:rsidRPr="00CA2F90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rFonts w:asciiTheme="minorHAnsi" w:hAnsiTheme="minorHAnsi" w:cstheme="minorHAnsi"/>
              </w:rPr>
            </w:pPr>
            <w:r w:rsidRPr="00CA2F90">
              <w:rPr>
                <w:rFonts w:asciiTheme="minorHAnsi" w:hAnsiTheme="minorHAnsi" w:cstheme="minorHAnsi"/>
              </w:rPr>
              <w:t>20</w:t>
            </w:r>
          </w:p>
        </w:tc>
      </w:tr>
      <w:tr w:rsidR="00F7671C" w:rsidTr="00F7671C">
        <w:trPr>
          <w:trHeight w:val="1119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</w:p>
          <w:p w:rsidR="00F7671C" w:rsidRPr="00CA2F90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  <w:r w:rsidRPr="00CA2F90">
              <w:t>3</w:t>
            </w:r>
          </w:p>
        </w:tc>
        <w:tc>
          <w:tcPr>
            <w:tcW w:w="5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5"/>
              <w:ind w:left="0"/>
              <w:jc w:val="both"/>
              <w:rPr>
                <w:b/>
                <w:sz w:val="17"/>
              </w:rPr>
            </w:pPr>
            <w:r>
              <w:rPr>
                <w:rFonts w:ascii="Calibri" w:hAnsi="Calibri"/>
              </w:rPr>
              <w:t>TUBO PVC ALCANTARILLADO DE 14” SERIE 25, CON CAMPANA ANGER Y CON ANILLO INTEGRADO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rFonts w:ascii="Calibri"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rFonts w:ascii="Calibri"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b/>
              </w:rPr>
            </w:pPr>
            <w:r>
              <w:rPr>
                <w:rFonts w:ascii="Calibri"/>
              </w:rPr>
              <w:t>TRAMOS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</w:p>
          <w:p w:rsidR="00F7671C" w:rsidRPr="00CA2F90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  <w:r w:rsidRPr="00CA2F90">
              <w:t>15</w:t>
            </w:r>
          </w:p>
        </w:tc>
      </w:tr>
      <w:tr w:rsidR="00F7671C" w:rsidTr="00F7671C">
        <w:trPr>
          <w:trHeight w:val="1054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</w:p>
          <w:p w:rsidR="00F7671C" w:rsidRPr="00CA2F90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  <w:r w:rsidRPr="00CA2F90">
              <w:t>4</w:t>
            </w:r>
          </w:p>
        </w:tc>
        <w:tc>
          <w:tcPr>
            <w:tcW w:w="5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5"/>
              <w:ind w:left="0"/>
              <w:jc w:val="both"/>
              <w:rPr>
                <w:b/>
                <w:sz w:val="17"/>
              </w:rPr>
            </w:pPr>
            <w:r>
              <w:rPr>
                <w:rFonts w:ascii="Calibri" w:hAnsi="Calibri"/>
              </w:rPr>
              <w:t>TUBO PVC ALCANTARILLADO DE 16” SERIE 25, CON CAMPANA ANGER Y CON ANILLO INTEGRADO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rFonts w:ascii="Calibri"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rFonts w:ascii="Calibri"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b/>
              </w:rPr>
            </w:pPr>
            <w:r>
              <w:rPr>
                <w:rFonts w:ascii="Calibri"/>
              </w:rPr>
              <w:t>TRAMOS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</w:p>
          <w:p w:rsidR="00F7671C" w:rsidRPr="00CA2F90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  <w:r w:rsidRPr="00CA2F90">
              <w:t>15</w:t>
            </w:r>
          </w:p>
        </w:tc>
      </w:tr>
      <w:tr w:rsidR="00F7671C" w:rsidTr="00F7671C">
        <w:trPr>
          <w:trHeight w:val="850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</w:p>
          <w:p w:rsidR="00F7671C" w:rsidRPr="00CA2F90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  <w:r w:rsidRPr="00CA2F90">
              <w:t>5</w:t>
            </w:r>
          </w:p>
        </w:tc>
        <w:tc>
          <w:tcPr>
            <w:tcW w:w="5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spacing w:before="5"/>
              <w:ind w:left="0"/>
              <w:jc w:val="both"/>
              <w:rPr>
                <w:b/>
                <w:sz w:val="17"/>
              </w:rPr>
            </w:pPr>
            <w:r>
              <w:rPr>
                <w:rFonts w:ascii="Calibri" w:hAnsi="Calibri"/>
              </w:rPr>
              <w:t>TUBO PVC ALCANTARILLADO DE 18” SERIE 25, CON CAMPANA ANGER Y CON ANILLO INTEGRADO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rFonts w:ascii="Calibri"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rFonts w:ascii="Calibri"/>
              </w:rPr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  <w:rPr>
                <w:b/>
              </w:rPr>
            </w:pPr>
            <w:r>
              <w:rPr>
                <w:rFonts w:ascii="Calibri"/>
              </w:rPr>
              <w:t>TRAMOS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</w:p>
          <w:p w:rsidR="00F7671C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</w:p>
          <w:p w:rsidR="00F7671C" w:rsidRPr="00CA2F90" w:rsidRDefault="00F7671C" w:rsidP="00531DED">
            <w:pPr>
              <w:pStyle w:val="TableParagraph"/>
              <w:tabs>
                <w:tab w:val="left" w:pos="284"/>
              </w:tabs>
              <w:ind w:left="0"/>
              <w:jc w:val="center"/>
            </w:pPr>
            <w:r w:rsidRPr="00CA2F90">
              <w:t>15</w:t>
            </w:r>
          </w:p>
        </w:tc>
      </w:tr>
    </w:tbl>
    <w:p w:rsidR="00F7671C" w:rsidRDefault="00F7671C" w:rsidP="00F7671C"/>
    <w:p w:rsidR="00F7671C" w:rsidRDefault="00F7671C" w:rsidP="00F7671C">
      <w:pPr>
        <w:shd w:val="clear" w:color="auto" w:fill="FFFFFF"/>
        <w:spacing w:after="300" w:line="240" w:lineRule="auto"/>
        <w:rPr>
          <w:rFonts w:ascii="Arial" w:eastAsia="Times New Roman" w:hAnsi="Arial" w:cs="Arial"/>
          <w:b/>
          <w:sz w:val="24"/>
          <w:szCs w:val="24"/>
          <w:lang w:eastAsia="es-MX"/>
        </w:rPr>
      </w:pPr>
      <w:r w:rsidRPr="0042674E">
        <w:rPr>
          <w:rFonts w:ascii="Arial" w:eastAsia="Times New Roman" w:hAnsi="Arial" w:cs="Arial"/>
          <w:b/>
          <w:sz w:val="24"/>
          <w:szCs w:val="24"/>
          <w:lang w:eastAsia="es-MX"/>
        </w:rPr>
        <w:t xml:space="preserve">Resultado de la verificación de la existencia de los </w:t>
      </w:r>
      <w:r>
        <w:rPr>
          <w:rFonts w:ascii="Arial" w:eastAsia="Times New Roman" w:hAnsi="Arial" w:cs="Arial"/>
          <w:b/>
          <w:sz w:val="24"/>
          <w:szCs w:val="24"/>
          <w:lang w:eastAsia="es-MX"/>
        </w:rPr>
        <w:t>servicios</w:t>
      </w:r>
      <w:r w:rsidRPr="0042674E">
        <w:rPr>
          <w:rFonts w:ascii="Arial" w:eastAsia="Times New Roman" w:hAnsi="Arial" w:cs="Arial"/>
          <w:b/>
          <w:sz w:val="24"/>
          <w:szCs w:val="24"/>
          <w:lang w:eastAsia="es-MX"/>
        </w:rPr>
        <w:t xml:space="preserve"> en el mercado</w:t>
      </w:r>
    </w:p>
    <w:p w:rsidR="009E59AC" w:rsidRDefault="009E59AC" w:rsidP="009E59AC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sz w:val="21"/>
          <w:szCs w:val="21"/>
          <w:lang w:eastAsia="es-MX"/>
        </w:rPr>
      </w:pPr>
      <w:r w:rsidRPr="009E59AC">
        <w:rPr>
          <w:rFonts w:ascii="Arial" w:hAnsi="Arial" w:cs="Arial"/>
        </w:rPr>
        <w:lastRenderedPageBreak/>
        <w:t>La adquisición de la tubería se ha venido adquiriendo desde mucho tiempo en la CIAPACOV</w:t>
      </w:r>
      <w:r>
        <w:t xml:space="preserve">, </w:t>
      </w:r>
      <w:r>
        <w:rPr>
          <w:rFonts w:ascii="Arial" w:eastAsia="Times New Roman" w:hAnsi="Arial" w:cs="Arial"/>
          <w:color w:val="000000"/>
          <w:lang w:eastAsia="es-MX"/>
        </w:rPr>
        <w:t xml:space="preserve">por lo que se tiene conocimiento que en el Estado de Colima existen </w:t>
      </w:r>
      <w:r>
        <w:rPr>
          <w:rFonts w:ascii="Arial" w:eastAsia="Times New Roman" w:hAnsi="Arial" w:cs="Arial"/>
          <w:color w:val="000000"/>
          <w:lang w:eastAsia="es-MX"/>
        </w:rPr>
        <w:t>cuando menos 3 empresa</w:t>
      </w:r>
      <w:r>
        <w:rPr>
          <w:rFonts w:ascii="Arial" w:eastAsia="Times New Roman" w:hAnsi="Arial" w:cs="Arial"/>
          <w:color w:val="000000"/>
          <w:lang w:eastAsia="es-MX"/>
        </w:rPr>
        <w:t xml:space="preserve">s que prestan dicho servicio. Lo anterior derivado del acto </w:t>
      </w:r>
      <w:r w:rsidRPr="003843DE">
        <w:rPr>
          <w:rFonts w:ascii="Arial" w:eastAsia="Times New Roman" w:hAnsi="Arial" w:cs="Arial"/>
          <w:sz w:val="21"/>
          <w:szCs w:val="21"/>
          <w:lang w:eastAsia="es-MX"/>
        </w:rPr>
        <w:t>de presentación y apertura de</w:t>
      </w:r>
      <w:r>
        <w:rPr>
          <w:rFonts w:ascii="Arial" w:eastAsia="Times New Roman" w:hAnsi="Arial" w:cs="Arial"/>
          <w:sz w:val="21"/>
          <w:szCs w:val="21"/>
          <w:lang w:eastAsia="es-MX"/>
        </w:rPr>
        <w:t xml:space="preserve"> la invitación restringida</w:t>
      </w:r>
      <w:r>
        <w:rPr>
          <w:rFonts w:ascii="Arial" w:eastAsia="Times New Roman" w:hAnsi="Arial" w:cs="Arial"/>
          <w:color w:val="000000"/>
          <w:lang w:eastAsia="es-MX"/>
        </w:rPr>
        <w:t xml:space="preserve"> No. </w:t>
      </w:r>
      <w:r>
        <w:rPr>
          <w:rFonts w:ascii="Arial" w:eastAsia="Times New Roman" w:hAnsi="Arial" w:cs="Arial"/>
          <w:sz w:val="21"/>
          <w:szCs w:val="21"/>
          <w:lang w:eastAsia="es-MX"/>
        </w:rPr>
        <w:t>CIAPACOV-13-001</w:t>
      </w:r>
      <w:r>
        <w:rPr>
          <w:rFonts w:ascii="Arial" w:eastAsia="Times New Roman" w:hAnsi="Arial" w:cs="Arial"/>
          <w:sz w:val="21"/>
          <w:szCs w:val="21"/>
          <w:lang w:eastAsia="es-MX"/>
        </w:rPr>
        <w:t>/2021 en donde participaron los licitantes</w:t>
      </w:r>
      <w:r>
        <w:rPr>
          <w:rFonts w:ascii="Arial" w:eastAsia="Times New Roman" w:hAnsi="Arial" w:cs="Arial"/>
          <w:sz w:val="21"/>
          <w:szCs w:val="21"/>
          <w:lang w:eastAsia="es-MX"/>
        </w:rPr>
        <w:t xml:space="preserve"> COLVAMEX INDUSTRIAL S.A DE C.V; OTONIEL SOSA SOTO y BMC COLIMA S.A DE C.V. Según acta de fecha 24 de febrero</w:t>
      </w:r>
      <w:r>
        <w:rPr>
          <w:rFonts w:ascii="Arial" w:eastAsia="Times New Roman" w:hAnsi="Arial" w:cs="Arial"/>
          <w:sz w:val="21"/>
          <w:szCs w:val="21"/>
          <w:lang w:eastAsia="es-MX"/>
        </w:rPr>
        <w:t xml:space="preserve"> de 2021. Se anexa acta.</w:t>
      </w:r>
    </w:p>
    <w:p w:rsidR="009E59AC" w:rsidRPr="003843DE" w:rsidRDefault="009E59AC" w:rsidP="009E59AC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sz w:val="24"/>
          <w:szCs w:val="24"/>
          <w:lang w:eastAsia="es-MX"/>
        </w:rPr>
      </w:pPr>
      <w:r w:rsidRPr="003843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Conclusiones</w:t>
      </w:r>
    </w:p>
    <w:p w:rsidR="009E59AC" w:rsidRDefault="009E59AC" w:rsidP="00215F81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sz w:val="21"/>
          <w:szCs w:val="21"/>
          <w:lang w:eastAsia="es-MX"/>
        </w:rPr>
      </w:pPr>
      <w:r>
        <w:rPr>
          <w:rFonts w:ascii="Arial" w:eastAsia="Times New Roman" w:hAnsi="Arial" w:cs="Arial"/>
          <w:sz w:val="21"/>
          <w:szCs w:val="21"/>
          <w:lang w:eastAsia="es-MX"/>
        </w:rPr>
        <w:t xml:space="preserve">Derivado a que la investigación de mercado se puede basar en la información que tiene la propia dependencia, </w:t>
      </w:r>
      <w:r w:rsidRPr="003843DE">
        <w:rPr>
          <w:rFonts w:ascii="Arial" w:eastAsia="Times New Roman" w:hAnsi="Arial" w:cs="Arial"/>
          <w:sz w:val="21"/>
          <w:szCs w:val="21"/>
          <w:lang w:eastAsia="es-MX"/>
        </w:rPr>
        <w:t>s</w:t>
      </w:r>
      <w:r>
        <w:rPr>
          <w:rFonts w:ascii="Arial" w:eastAsia="Times New Roman" w:hAnsi="Arial" w:cs="Arial"/>
          <w:sz w:val="21"/>
          <w:szCs w:val="21"/>
          <w:lang w:eastAsia="es-MX"/>
        </w:rPr>
        <w:t xml:space="preserve">e </w:t>
      </w:r>
      <w:r>
        <w:rPr>
          <w:rFonts w:ascii="Arial" w:eastAsia="Times New Roman" w:hAnsi="Arial" w:cs="Arial"/>
          <w:sz w:val="21"/>
          <w:szCs w:val="21"/>
          <w:lang w:eastAsia="es-MX"/>
        </w:rPr>
        <w:t xml:space="preserve">tomó como estudio de </w:t>
      </w:r>
      <w:r w:rsidR="00215F81">
        <w:rPr>
          <w:rFonts w:ascii="Arial" w:eastAsia="Times New Roman" w:hAnsi="Arial" w:cs="Arial"/>
          <w:sz w:val="21"/>
          <w:szCs w:val="21"/>
          <w:lang w:eastAsia="es-MX"/>
        </w:rPr>
        <w:t xml:space="preserve">mercado la propuesta economía presentada por el licitante OTONIEL SOSA SOTO, en la invitación restringida </w:t>
      </w:r>
      <w:r w:rsidR="00215F81">
        <w:rPr>
          <w:rFonts w:ascii="Arial" w:eastAsia="Times New Roman" w:hAnsi="Arial" w:cs="Arial"/>
          <w:color w:val="000000"/>
          <w:lang w:eastAsia="es-MX"/>
        </w:rPr>
        <w:t xml:space="preserve">No. </w:t>
      </w:r>
      <w:r w:rsidR="00215F81">
        <w:rPr>
          <w:rFonts w:ascii="Arial" w:eastAsia="Times New Roman" w:hAnsi="Arial" w:cs="Arial"/>
          <w:sz w:val="21"/>
          <w:szCs w:val="21"/>
          <w:lang w:eastAsia="es-MX"/>
        </w:rPr>
        <w:t>CIAPACOV-13-001/2021</w:t>
      </w:r>
      <w:r w:rsidR="00215F81">
        <w:rPr>
          <w:rFonts w:ascii="Arial" w:eastAsia="Times New Roman" w:hAnsi="Arial" w:cs="Arial"/>
          <w:sz w:val="21"/>
          <w:szCs w:val="21"/>
          <w:lang w:eastAsia="es-MX"/>
        </w:rPr>
        <w:t xml:space="preserve"> para la adquisición </w:t>
      </w:r>
      <w:r w:rsidR="00215F81" w:rsidRPr="00215F81">
        <w:rPr>
          <w:rFonts w:ascii="Arial" w:hAnsi="Arial" w:cs="Arial"/>
        </w:rPr>
        <w:t>de tubería alcantarillada pvc serie 25, con campana y anillo integrado</w:t>
      </w:r>
      <w:r w:rsidR="00215F81">
        <w:rPr>
          <w:rFonts w:ascii="Arial" w:hAnsi="Arial" w:cs="Arial"/>
        </w:rPr>
        <w:t xml:space="preserve"> para el ejercicio fiscal 2021. Se anexa propuesta económica. </w:t>
      </w:r>
      <w:bookmarkStart w:id="0" w:name="_GoBack"/>
      <w:bookmarkEnd w:id="0"/>
    </w:p>
    <w:p w:rsidR="00F7671C" w:rsidRDefault="00F7671C" w:rsidP="009E59AC">
      <w:pPr>
        <w:jc w:val="both"/>
      </w:pPr>
    </w:p>
    <w:sectPr w:rsidR="00F7671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1C"/>
    <w:rsid w:val="00215F81"/>
    <w:rsid w:val="003137B4"/>
    <w:rsid w:val="00340D3C"/>
    <w:rsid w:val="009E59AC"/>
    <w:rsid w:val="00F7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1F79F"/>
  <w15:chartTrackingRefBased/>
  <w15:docId w15:val="{154025FD-638D-4CD5-A5ED-4B83A8B7B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F767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7671C"/>
    <w:pPr>
      <w:widowControl w:val="0"/>
      <w:autoSpaceDE w:val="0"/>
      <w:autoSpaceDN w:val="0"/>
      <w:spacing w:after="0" w:line="240" w:lineRule="auto"/>
      <w:ind w:left="70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INFORMATICA</dc:creator>
  <cp:keywords/>
  <dc:description/>
  <cp:lastModifiedBy>INFORMATICA</cp:lastModifiedBy>
  <cp:revision>3</cp:revision>
  <dcterms:created xsi:type="dcterms:W3CDTF">2021-07-14T18:34:00Z</dcterms:created>
  <dcterms:modified xsi:type="dcterms:W3CDTF">2021-07-15T14:46:00Z</dcterms:modified>
</cp:coreProperties>
</file>